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122"/>
        <w:gridCol w:w="1122"/>
        <w:gridCol w:w="1123"/>
        <w:gridCol w:w="1122"/>
        <w:gridCol w:w="1123"/>
      </w:tblGrid>
      <w:tr w:rsidR="007B154B" w:rsidRPr="003B73C7" w:rsidTr="00934FCB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B73C7" w:rsidRDefault="007B154B" w:rsidP="00934F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B73C7" w:rsidRDefault="007B154B" w:rsidP="00934F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B73C7" w:rsidRDefault="007B154B" w:rsidP="00934F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B73C7" w:rsidRDefault="007B154B" w:rsidP="00934F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B73C7" w:rsidRDefault="007B154B" w:rsidP="00934F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7B154B" w:rsidRPr="003B73C7" w:rsidTr="00934FCB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6260E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İcra ve İflas Hukuku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B73C7" w:rsidRDefault="006260EB" w:rsidP="00934FC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9C5B8D" w:rsidRPr="003B73C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3405D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9C5B8D" w:rsidRPr="003B73C7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B73C7" w:rsidRDefault="003405DA" w:rsidP="00934F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B73C7" w:rsidRDefault="006260EB" w:rsidP="00934F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B73C7" w:rsidRDefault="006260EB" w:rsidP="00934F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B73C7" w:rsidRDefault="009C5B8D" w:rsidP="00934F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B154B" w:rsidRPr="003B73C7" w:rsidTr="00D95DEB"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3B5334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bookmarkStart w:id="0" w:name="_GoBack"/>
            <w:bookmarkEnd w:id="0"/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8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B154B" w:rsidRPr="003B73C7" w:rsidTr="00D95DEB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7B154B" w:rsidRPr="003B73C7" w:rsidTr="00D95DEB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D14A81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Seç</w:t>
            </w:r>
            <w:r w:rsidR="00D95DEB">
              <w:rPr>
                <w:rFonts w:ascii="Times New Roman" w:hAnsi="Times New Roman" w:cs="Times New Roman"/>
                <w:sz w:val="20"/>
                <w:szCs w:val="20"/>
              </w:rPr>
              <w:t>meli</w:t>
            </w:r>
          </w:p>
        </w:tc>
      </w:tr>
      <w:tr w:rsidR="007B154B" w:rsidRPr="003B73C7" w:rsidTr="00D95DEB">
        <w:trPr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3B73C7" w:rsidTr="00D95DEB">
        <w:trPr>
          <w:trHeight w:val="31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3B73C7" w:rsidTr="00D95DEB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3B73C7" w:rsidTr="00D95DEB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6260EB" w:rsidP="00250F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>Bu dersin genel amacı; icra hukukunun genel hükümlerini, ilamlı ve ilamsız icra yolu; iflas teşkilatı ve iflasa tabi olan kişiler ile iflasın hukuki sonuçları hakkında bilgi vermektir.</w:t>
            </w:r>
          </w:p>
        </w:tc>
      </w:tr>
      <w:tr w:rsidR="007B154B" w:rsidRPr="003B73C7" w:rsidTr="00D95DEB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7B154B" w:rsidP="00AA1138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AA1138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Default="00AA1138" w:rsidP="00D14A81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Bu dersin sonunda öğrenci;</w:t>
            </w:r>
          </w:p>
          <w:p w:rsidR="007B154B" w:rsidRPr="003B73C7" w:rsidRDefault="006260EB" w:rsidP="00D14A81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D95D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="00D14A81" w:rsidRPr="003B73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İcra ve iflas hukukunun amacını kavrar,</w:t>
            </w:r>
          </w:p>
          <w:p w:rsidR="00D14A81" w:rsidRPr="003B73C7" w:rsidRDefault="00D14A81" w:rsidP="00D14A81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D95D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3B73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Takip sistemlerini ve türlerini öğrenir,</w:t>
            </w:r>
          </w:p>
          <w:p w:rsidR="00D14A81" w:rsidRPr="003B73C7" w:rsidRDefault="00D14A81" w:rsidP="00D14A81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D95D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3B73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Haciz ve paraya çevirme konularında bilgi sahibi olur,</w:t>
            </w:r>
          </w:p>
          <w:p w:rsidR="00D14A81" w:rsidRPr="003B73C7" w:rsidRDefault="00D14A81" w:rsidP="00D14A81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D95D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3B73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İcra takip yollarını karşılaştırmalı olarak analiz eder,</w:t>
            </w:r>
          </w:p>
          <w:p w:rsidR="00D14A81" w:rsidRPr="003B73C7" w:rsidRDefault="00D14A81" w:rsidP="00D14A81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D95D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3B73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İflas kavramını öğrenir,</w:t>
            </w:r>
          </w:p>
          <w:p w:rsidR="00D14A81" w:rsidRPr="003B73C7" w:rsidRDefault="00D14A81" w:rsidP="00D14A81">
            <w:pPr>
              <w:spacing w:after="0"/>
              <w:rPr>
                <w:color w:val="000000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D95D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3B73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İflas davası ve iflas tasfiyesi hakkında bilgi edinir.</w:t>
            </w:r>
          </w:p>
        </w:tc>
      </w:tr>
      <w:tr w:rsidR="00AA1138" w:rsidRPr="003B73C7" w:rsidTr="00D95DEB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CE7E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AA1138" w:rsidRPr="003B73C7" w:rsidRDefault="00AA1138" w:rsidP="00CE7E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CE7E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 xml:space="preserve">İcra teşkilatı, icra yolları ile bu yollara ilişkin hukuki dayanaklar incelenecektir. Ayrıca, iflas hukukuna ilişkin temel kavramlar ve çeşitli iflas yolları ve iflasın hukuki sonuçlarına değinilecektir. </w:t>
            </w:r>
          </w:p>
        </w:tc>
      </w:tr>
      <w:tr w:rsidR="00AA1138" w:rsidRPr="003B73C7" w:rsidTr="00934FCB">
        <w:trPr>
          <w:trHeight w:val="247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138" w:rsidRPr="003B73C7" w:rsidRDefault="00AA1138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AA1138" w:rsidRPr="003B73C7" w:rsidTr="00D95DEB">
        <w:trPr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626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138" w:rsidRPr="003B73C7" w:rsidRDefault="00AA1138" w:rsidP="006260E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>İlamlı ve ilamsız icra</w:t>
            </w:r>
          </w:p>
        </w:tc>
      </w:tr>
      <w:tr w:rsidR="00AA1138" w:rsidRPr="003B73C7" w:rsidTr="00D95DEB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626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138" w:rsidRPr="003B73C7" w:rsidRDefault="00AA1138" w:rsidP="006260E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>İcra teşkilatı, icra dairelerin görev ve yetkileri</w:t>
            </w:r>
          </w:p>
        </w:tc>
      </w:tr>
      <w:tr w:rsidR="00AA1138" w:rsidRPr="003B73C7" w:rsidTr="00D95DEB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626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138" w:rsidRPr="003B73C7" w:rsidRDefault="00AA1138" w:rsidP="006260E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>Şikâyet, icra harç ve giderleri</w:t>
            </w:r>
          </w:p>
        </w:tc>
      </w:tr>
      <w:tr w:rsidR="00AA1138" w:rsidRPr="003B73C7" w:rsidTr="00D95DEB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626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138" w:rsidRPr="003B73C7" w:rsidRDefault="00AA1138" w:rsidP="006260E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>Taraf ehliyet, takip ehliyeti, takip arkadaşlığı</w:t>
            </w:r>
          </w:p>
        </w:tc>
      </w:tr>
      <w:tr w:rsidR="00AA1138" w:rsidRPr="003B73C7" w:rsidTr="00D95DEB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626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138" w:rsidRPr="003B73C7" w:rsidRDefault="00AA1138" w:rsidP="006260E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Genel haciz yolu, takip talebi, ödeme emri, menfi tespit ve istirdat davaları </w:t>
            </w:r>
          </w:p>
        </w:tc>
      </w:tr>
      <w:tr w:rsidR="00AA1138" w:rsidRPr="003B73C7" w:rsidTr="00D95DEB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626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138" w:rsidRPr="003B73C7" w:rsidRDefault="00AA1138" w:rsidP="006260E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İhtiyati haciz, mal beyanı, haczedilen malların satılması </w:t>
            </w:r>
          </w:p>
        </w:tc>
      </w:tr>
      <w:tr w:rsidR="00AA1138" w:rsidRPr="003B73C7" w:rsidTr="00D95DEB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D95DEB" w:rsidRDefault="00AA1138" w:rsidP="006260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5DE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138" w:rsidRPr="00D95DEB" w:rsidRDefault="00AA1138" w:rsidP="006260EB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95DE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Ara</w:t>
            </w:r>
            <w:r w:rsidR="00D95DEB" w:rsidRPr="00D95DE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S</w:t>
            </w:r>
            <w:r w:rsidRPr="00D95DE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ınav</w:t>
            </w:r>
          </w:p>
        </w:tc>
      </w:tr>
      <w:tr w:rsidR="00AA1138" w:rsidRPr="003B73C7" w:rsidTr="00D95DEB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626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138" w:rsidRPr="003B73C7" w:rsidRDefault="00AA1138" w:rsidP="006260E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>Kambiyo senetlerine özgü ve rehnin paraya çevrilmesi yoluyla icra takibi</w:t>
            </w:r>
          </w:p>
        </w:tc>
      </w:tr>
      <w:tr w:rsidR="00AA1138" w:rsidRPr="003B73C7" w:rsidTr="00D95DEB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626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138" w:rsidRPr="003B73C7" w:rsidRDefault="00AA1138" w:rsidP="006260E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İflas teşkilatı, iflasa tabi olan kişiler </w:t>
            </w:r>
          </w:p>
        </w:tc>
      </w:tr>
      <w:tr w:rsidR="00AA1138" w:rsidRPr="003B73C7" w:rsidTr="00D95DEB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626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138" w:rsidRPr="003B73C7" w:rsidRDefault="00AA1138" w:rsidP="006260E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>Genel iflas yolu, iflas takip talebi, iflas davası, iflas ödeme emri</w:t>
            </w:r>
          </w:p>
        </w:tc>
      </w:tr>
      <w:tr w:rsidR="00AA1138" w:rsidRPr="003B73C7" w:rsidTr="00D95DEB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626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138" w:rsidRPr="003B73C7" w:rsidRDefault="00AA1138" w:rsidP="006260E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>Kambiyo senetlerine özgü iflas yolu, doğrudan doğruya iflas yolu, bankaların iflası</w:t>
            </w:r>
          </w:p>
        </w:tc>
      </w:tr>
      <w:tr w:rsidR="00AA1138" w:rsidRPr="003B73C7" w:rsidTr="00D95DEB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626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138" w:rsidRPr="003B73C7" w:rsidRDefault="00AA1138" w:rsidP="006260E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İflasın hukuki sonuçları </w:t>
            </w:r>
          </w:p>
        </w:tc>
      </w:tr>
      <w:tr w:rsidR="00AA1138" w:rsidRPr="003B73C7" w:rsidTr="00D95DEB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626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138" w:rsidRPr="003B73C7" w:rsidRDefault="00AA1138" w:rsidP="006260E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>İflasın tasfiyesi, iflas masasının idaresi</w:t>
            </w:r>
          </w:p>
        </w:tc>
      </w:tr>
      <w:tr w:rsidR="00AA1138" w:rsidRPr="003B73C7" w:rsidTr="00D95DEB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626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138" w:rsidRPr="003B73C7" w:rsidRDefault="00AA1138" w:rsidP="006260E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>İflasın kapanması ve kaldırılması, konkordato</w:t>
            </w:r>
          </w:p>
        </w:tc>
      </w:tr>
      <w:tr w:rsidR="00AA1138" w:rsidRPr="003B73C7" w:rsidTr="00D95DEB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AA1138" w:rsidRPr="003B73C7" w:rsidTr="00D95DEB">
        <w:trPr>
          <w:trHeight w:val="467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D95DEB" w:rsidRDefault="00AA1138" w:rsidP="00D14A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5DEB">
              <w:rPr>
                <w:rFonts w:ascii="Times New Roman" w:eastAsia="Calibri" w:hAnsi="Times New Roman" w:cs="Times New Roman"/>
                <w:sz w:val="20"/>
                <w:szCs w:val="20"/>
              </w:rPr>
              <w:t>İcra hukuku hükümlerini öğrenerek uygulamada ve teoride icra hukukuna ilişkin materyalleri değerlendirebilmektir.</w:t>
            </w:r>
          </w:p>
        </w:tc>
      </w:tr>
      <w:tr w:rsidR="00AA1138" w:rsidRPr="003B73C7" w:rsidTr="00D95DEB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AA1138" w:rsidRPr="003B73C7" w:rsidTr="00D95DEB">
        <w:trPr>
          <w:trHeight w:val="509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D14A81">
            <w:pPr>
              <w:spacing w:after="0"/>
              <w:ind w:left="720" w:hanging="72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>Kuru, B.Görgün, Ş. (2005).</w:t>
            </w:r>
            <w:r w:rsidRPr="003B73C7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İktisadi ve İdari Bilimler Fakülteleri</w:t>
            </w:r>
            <w:r w:rsidRPr="003B73C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Öğrencileri İçin İcra ve İflas</w:t>
            </w:r>
          </w:p>
          <w:p w:rsidR="00AA1138" w:rsidRPr="003B73C7" w:rsidRDefault="00AA1138" w:rsidP="00D14A81">
            <w:pPr>
              <w:spacing w:after="0"/>
              <w:ind w:left="720" w:hanging="72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Hukuku. </w:t>
            </w: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>Ankara: Yetkin Basımevi.</w:t>
            </w:r>
          </w:p>
          <w:p w:rsidR="00AA1138" w:rsidRPr="003B73C7" w:rsidRDefault="00AA1138" w:rsidP="00D14A81">
            <w:pPr>
              <w:spacing w:after="0"/>
              <w:ind w:left="720" w:hanging="72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>Oy O. (2009).</w:t>
            </w:r>
            <w:r w:rsidRPr="003B73C7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İflas</w:t>
            </w: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>. İstanbul:</w:t>
            </w:r>
            <w:r w:rsidRPr="003B73C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Beta Yayınları Basım Yayın Dağıtım A.Ş.</w:t>
            </w:r>
          </w:p>
          <w:p w:rsidR="00AA1138" w:rsidRPr="003B73C7" w:rsidRDefault="00AA1138" w:rsidP="00D14A81">
            <w:pPr>
              <w:spacing w:after="0"/>
              <w:ind w:left="720" w:hanging="7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Önen, E.Kiraz, T.,  Kayan,  E., (2006).</w:t>
            </w:r>
            <w:r w:rsidRPr="003B73C7">
              <w:rPr>
                <w:rFonts w:ascii="Times New Roman" w:eastAsia="Calibri" w:hAnsi="Times New Roman" w:cs="Times New Roman"/>
                <w:bCs/>
                <w:i/>
                <w:color w:val="003366"/>
                <w:sz w:val="20"/>
                <w:szCs w:val="20"/>
              </w:rPr>
              <w:t xml:space="preserve"> </w:t>
            </w:r>
            <w:r w:rsidRPr="003B73C7">
              <w:rPr>
                <w:rFonts w:ascii="Times New Roman" w:eastAsia="Calibri" w:hAnsi="Times New Roman" w:cs="Times New Roman"/>
                <w:bCs/>
                <w:i/>
                <w:color w:val="000000"/>
                <w:sz w:val="20"/>
                <w:szCs w:val="20"/>
              </w:rPr>
              <w:t>İcra ve İflas Kanunu ve İlgili Mevzuat</w:t>
            </w:r>
            <w:r w:rsidRPr="003B73C7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. Ankara: </w:t>
            </w:r>
            <w:r w:rsidRPr="003B73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Adalet</w:t>
            </w:r>
          </w:p>
          <w:p w:rsidR="00AA1138" w:rsidRPr="003B73C7" w:rsidRDefault="00AA1138" w:rsidP="00D14A81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Yayınevi.</w:t>
            </w:r>
          </w:p>
          <w:p w:rsidR="00AA1138" w:rsidRPr="003B73C7" w:rsidRDefault="00AA1138" w:rsidP="00D14A81">
            <w:pPr>
              <w:spacing w:after="0"/>
              <w:ind w:left="720" w:hanging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Ulukapı, Ö. (2007). </w:t>
            </w:r>
            <w:r w:rsidRPr="003B73C7">
              <w:rPr>
                <w:rFonts w:ascii="Times New Roman" w:eastAsia="Calibri" w:hAnsi="Times New Roman" w:cs="Times New Roman"/>
                <w:bCs/>
                <w:i/>
                <w:color w:val="000000"/>
                <w:sz w:val="20"/>
                <w:szCs w:val="20"/>
              </w:rPr>
              <w:t>İcra ve İflas Hukuku</w:t>
            </w:r>
            <w:r w:rsidRPr="003B73C7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. Konya: </w:t>
            </w:r>
            <w:r w:rsidRPr="003B73C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Mimoza Yayıncılık</w:t>
            </w:r>
          </w:p>
        </w:tc>
      </w:tr>
      <w:tr w:rsidR="00AA1138" w:rsidRPr="003B73C7" w:rsidTr="00D95DEB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AA1138" w:rsidRPr="003B73C7" w:rsidTr="00D95DEB">
        <w:trPr>
          <w:trHeight w:val="38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250F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B73C7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Ara sınav: % 40          Final: % 60</w:t>
            </w:r>
          </w:p>
        </w:tc>
      </w:tr>
    </w:tbl>
    <w:p w:rsidR="007B154B" w:rsidRPr="003B73C7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7B154B" w:rsidRPr="003B73C7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8"/>
        <w:gridCol w:w="719"/>
        <w:gridCol w:w="584"/>
        <w:gridCol w:w="648"/>
        <w:gridCol w:w="583"/>
        <w:gridCol w:w="562"/>
        <w:gridCol w:w="563"/>
        <w:gridCol w:w="398"/>
        <w:gridCol w:w="143"/>
        <w:gridCol w:w="563"/>
        <w:gridCol w:w="562"/>
        <w:gridCol w:w="254"/>
        <w:gridCol w:w="289"/>
        <w:gridCol w:w="562"/>
        <w:gridCol w:w="563"/>
        <w:gridCol w:w="107"/>
        <w:gridCol w:w="434"/>
        <w:gridCol w:w="563"/>
        <w:gridCol w:w="563"/>
      </w:tblGrid>
      <w:tr w:rsidR="00D95DEB" w:rsidRPr="003B73C7" w:rsidTr="000747EE">
        <w:trPr>
          <w:trHeight w:val="312"/>
        </w:trPr>
        <w:tc>
          <w:tcPr>
            <w:tcW w:w="0" w:type="auto"/>
            <w:gridSpan w:val="19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D95DEB" w:rsidRPr="003B73C7" w:rsidTr="00D95DEB">
        <w:trPr>
          <w:trHeight w:val="312"/>
        </w:trPr>
        <w:tc>
          <w:tcPr>
            <w:tcW w:w="0" w:type="auto"/>
            <w:vAlign w:val="center"/>
          </w:tcPr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3" w:type="dxa"/>
            <w:vAlign w:val="center"/>
          </w:tcPr>
          <w:p w:rsidR="00D95DEB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 </w:t>
            </w:r>
          </w:p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96" w:type="dxa"/>
            <w:vAlign w:val="center"/>
          </w:tcPr>
          <w:p w:rsidR="00D95DEB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D95DEB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D95DEB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D95DEB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D95DEB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50" w:type="dxa"/>
            <w:gridSpan w:val="2"/>
            <w:vAlign w:val="center"/>
          </w:tcPr>
          <w:p w:rsidR="00D95DEB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73" w:type="dxa"/>
            <w:vAlign w:val="center"/>
          </w:tcPr>
          <w:p w:rsidR="00D95DEB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72" w:type="dxa"/>
            <w:vAlign w:val="center"/>
          </w:tcPr>
          <w:p w:rsidR="00D95DEB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52" w:type="dxa"/>
            <w:gridSpan w:val="2"/>
            <w:vAlign w:val="center"/>
          </w:tcPr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</w:p>
        </w:tc>
        <w:tc>
          <w:tcPr>
            <w:tcW w:w="550" w:type="dxa"/>
            <w:gridSpan w:val="2"/>
            <w:vAlign w:val="center"/>
          </w:tcPr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D95DEB" w:rsidRPr="003B73C7" w:rsidTr="00D95DEB">
        <w:trPr>
          <w:trHeight w:val="300"/>
        </w:trPr>
        <w:tc>
          <w:tcPr>
            <w:tcW w:w="0" w:type="auto"/>
          </w:tcPr>
          <w:p w:rsidR="00D95DEB" w:rsidRPr="003B73C7" w:rsidRDefault="00D95DEB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6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4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95DEB" w:rsidRPr="003B73C7" w:rsidTr="00D95DEB">
        <w:trPr>
          <w:trHeight w:val="312"/>
        </w:trPr>
        <w:tc>
          <w:tcPr>
            <w:tcW w:w="0" w:type="auto"/>
          </w:tcPr>
          <w:p w:rsidR="00D95DEB" w:rsidRPr="003B73C7" w:rsidRDefault="00D95DEB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6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95DEB" w:rsidRPr="003B73C7" w:rsidTr="00D95DEB">
        <w:trPr>
          <w:trHeight w:val="312"/>
        </w:trPr>
        <w:tc>
          <w:tcPr>
            <w:tcW w:w="0" w:type="auto"/>
          </w:tcPr>
          <w:p w:rsidR="00D95DEB" w:rsidRPr="003B73C7" w:rsidRDefault="00D95DEB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6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4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95DEB" w:rsidRPr="003B73C7" w:rsidTr="00D95DEB">
        <w:trPr>
          <w:trHeight w:val="312"/>
        </w:trPr>
        <w:tc>
          <w:tcPr>
            <w:tcW w:w="0" w:type="auto"/>
          </w:tcPr>
          <w:p w:rsidR="00D95DEB" w:rsidRPr="003B73C7" w:rsidRDefault="00D95DEB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6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4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95DEB" w:rsidRPr="003B73C7" w:rsidTr="00D95DEB">
        <w:trPr>
          <w:trHeight w:val="300"/>
        </w:trPr>
        <w:tc>
          <w:tcPr>
            <w:tcW w:w="0" w:type="auto"/>
          </w:tcPr>
          <w:p w:rsidR="00D95DEB" w:rsidRPr="003B73C7" w:rsidRDefault="00D95DEB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6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95DEB" w:rsidRPr="003B73C7" w:rsidTr="00D95DEB">
        <w:trPr>
          <w:trHeight w:val="312"/>
        </w:trPr>
        <w:tc>
          <w:tcPr>
            <w:tcW w:w="0" w:type="auto"/>
          </w:tcPr>
          <w:p w:rsidR="00D95DEB" w:rsidRPr="003B73C7" w:rsidRDefault="00D95DEB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6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4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B154B" w:rsidRPr="003B73C7" w:rsidTr="00250F30">
        <w:trPr>
          <w:trHeight w:val="312"/>
        </w:trPr>
        <w:tc>
          <w:tcPr>
            <w:tcW w:w="0" w:type="auto"/>
            <w:gridSpan w:val="19"/>
            <w:vAlign w:val="center"/>
          </w:tcPr>
          <w:p w:rsidR="007B154B" w:rsidRPr="003B73C7" w:rsidRDefault="007B154B" w:rsidP="00250F30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7B154B" w:rsidRPr="003B73C7" w:rsidTr="00D95DEB">
        <w:trPr>
          <w:trHeight w:val="312"/>
        </w:trPr>
        <w:tc>
          <w:tcPr>
            <w:tcW w:w="1548" w:type="dxa"/>
            <w:gridSpan w:val="2"/>
            <w:vAlign w:val="center"/>
          </w:tcPr>
          <w:p w:rsidR="007B154B" w:rsidRPr="003B73C7" w:rsidRDefault="007B154B" w:rsidP="00D95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3B73C7" w:rsidRDefault="007B154B" w:rsidP="00D95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3B73C7" w:rsidRDefault="007B154B" w:rsidP="00D95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3B73C7" w:rsidRDefault="007B154B" w:rsidP="00D95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3B73C7" w:rsidRDefault="007B154B" w:rsidP="00D95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3B73C7" w:rsidRDefault="007B154B" w:rsidP="00D95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7B154B" w:rsidRPr="003B73C7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7B154B" w:rsidRPr="003B73C7" w:rsidRDefault="007B154B" w:rsidP="007B154B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B73C7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296" w:type="dxa"/>
        <w:tblLayout w:type="fixed"/>
        <w:tblLook w:val="04A0" w:firstRow="1" w:lastRow="0" w:firstColumn="1" w:lastColumn="0" w:noHBand="0" w:noVBand="1"/>
      </w:tblPr>
      <w:tblGrid>
        <w:gridCol w:w="2141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</w:tblGrid>
      <w:tr w:rsidR="00D95DEB" w:rsidRPr="003B73C7" w:rsidTr="00934FCB">
        <w:trPr>
          <w:trHeight w:val="504"/>
        </w:trPr>
        <w:tc>
          <w:tcPr>
            <w:tcW w:w="2141" w:type="dxa"/>
            <w:vAlign w:val="center"/>
          </w:tcPr>
          <w:p w:rsidR="00934FCB" w:rsidRPr="003B73C7" w:rsidRDefault="00D95DEB" w:rsidP="00934F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934FCB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7" w:type="dxa"/>
          </w:tcPr>
          <w:p w:rsidR="00D95DEB" w:rsidRPr="003B73C7" w:rsidRDefault="00D95DEB" w:rsidP="00934F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7" w:type="dxa"/>
          </w:tcPr>
          <w:p w:rsidR="00D95DEB" w:rsidRPr="003B73C7" w:rsidRDefault="00D95DEB" w:rsidP="00934F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7" w:type="dxa"/>
          </w:tcPr>
          <w:p w:rsidR="00D95DEB" w:rsidRPr="003B73C7" w:rsidRDefault="00D95DEB" w:rsidP="00934F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7" w:type="dxa"/>
          </w:tcPr>
          <w:p w:rsidR="00D95DEB" w:rsidRPr="003B73C7" w:rsidRDefault="00D95DEB" w:rsidP="00934F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7" w:type="dxa"/>
          </w:tcPr>
          <w:p w:rsidR="00D95DEB" w:rsidRPr="003B73C7" w:rsidRDefault="00D95DEB" w:rsidP="00934F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7" w:type="dxa"/>
          </w:tcPr>
          <w:p w:rsidR="00D95DEB" w:rsidRPr="003B73C7" w:rsidRDefault="00D95DEB" w:rsidP="00934F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7" w:type="dxa"/>
          </w:tcPr>
          <w:p w:rsidR="00D95DEB" w:rsidRPr="003B73C7" w:rsidRDefault="00D95DEB" w:rsidP="00934F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7" w:type="dxa"/>
          </w:tcPr>
          <w:p w:rsidR="00D95DEB" w:rsidRPr="003B73C7" w:rsidRDefault="00D95DEB" w:rsidP="00934F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7" w:type="dxa"/>
          </w:tcPr>
          <w:p w:rsidR="00D95DEB" w:rsidRPr="003B73C7" w:rsidRDefault="00D95DEB" w:rsidP="00934F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7" w:type="dxa"/>
          </w:tcPr>
          <w:p w:rsidR="00D95DEB" w:rsidRPr="003B73C7" w:rsidRDefault="00D95DEB" w:rsidP="00934F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7" w:type="dxa"/>
          </w:tcPr>
          <w:p w:rsidR="00D95DEB" w:rsidRPr="003B73C7" w:rsidRDefault="00D95DEB" w:rsidP="00934F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7" w:type="dxa"/>
          </w:tcPr>
          <w:p w:rsidR="00D95DEB" w:rsidRPr="003B73C7" w:rsidRDefault="00D95DEB" w:rsidP="00934F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7" w:type="dxa"/>
          </w:tcPr>
          <w:p w:rsidR="00D95DEB" w:rsidRPr="003B73C7" w:rsidRDefault="00D95DEB" w:rsidP="00934F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7" w:type="dxa"/>
          </w:tcPr>
          <w:p w:rsidR="00D95DEB" w:rsidRPr="003B73C7" w:rsidRDefault="00D95DEB" w:rsidP="00934F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7" w:type="dxa"/>
          </w:tcPr>
          <w:p w:rsidR="00D95DEB" w:rsidRPr="003B73C7" w:rsidRDefault="00D95DEB" w:rsidP="00934F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D95DEB" w:rsidRPr="003B73C7" w:rsidTr="00934FCB">
        <w:trPr>
          <w:trHeight w:val="335"/>
        </w:trPr>
        <w:tc>
          <w:tcPr>
            <w:tcW w:w="2141" w:type="dxa"/>
            <w:vAlign w:val="center"/>
          </w:tcPr>
          <w:p w:rsidR="00D95DEB" w:rsidRPr="003B73C7" w:rsidRDefault="00D95DEB" w:rsidP="00934F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İcra ve İflas Hukuku</w:t>
            </w:r>
          </w:p>
        </w:tc>
        <w:tc>
          <w:tcPr>
            <w:tcW w:w="477" w:type="dxa"/>
            <w:vAlign w:val="center"/>
          </w:tcPr>
          <w:p w:rsidR="00D95DEB" w:rsidRPr="003B73C7" w:rsidRDefault="00D95DEB" w:rsidP="00934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7" w:type="dxa"/>
            <w:vAlign w:val="center"/>
          </w:tcPr>
          <w:p w:rsidR="00D95DEB" w:rsidRPr="003B73C7" w:rsidRDefault="00D95DEB" w:rsidP="00934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7" w:type="dxa"/>
            <w:vAlign w:val="center"/>
          </w:tcPr>
          <w:p w:rsidR="00D95DEB" w:rsidRPr="003B73C7" w:rsidRDefault="00D95DEB" w:rsidP="00934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7" w:type="dxa"/>
            <w:vAlign w:val="center"/>
          </w:tcPr>
          <w:p w:rsidR="00D95DEB" w:rsidRPr="003B73C7" w:rsidRDefault="00D95DEB" w:rsidP="00934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7" w:type="dxa"/>
            <w:vAlign w:val="center"/>
          </w:tcPr>
          <w:p w:rsidR="00D95DEB" w:rsidRPr="003B73C7" w:rsidRDefault="00D95DEB" w:rsidP="00934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7" w:type="dxa"/>
            <w:vAlign w:val="center"/>
          </w:tcPr>
          <w:p w:rsidR="00D95DEB" w:rsidRPr="003B73C7" w:rsidRDefault="00D95DEB" w:rsidP="00934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7" w:type="dxa"/>
            <w:vAlign w:val="center"/>
          </w:tcPr>
          <w:p w:rsidR="00D95DEB" w:rsidRPr="003B73C7" w:rsidRDefault="00D95DEB" w:rsidP="00934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D95DEB" w:rsidRPr="003B73C7" w:rsidRDefault="00D95DEB" w:rsidP="00934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7" w:type="dxa"/>
            <w:vAlign w:val="center"/>
          </w:tcPr>
          <w:p w:rsidR="00D95DEB" w:rsidRPr="003B73C7" w:rsidRDefault="00D95DEB" w:rsidP="00934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D95DEB" w:rsidRPr="003B73C7" w:rsidRDefault="00D95DEB" w:rsidP="00934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D95DEB" w:rsidRPr="003B73C7" w:rsidRDefault="00D95DEB" w:rsidP="00934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7" w:type="dxa"/>
            <w:vAlign w:val="center"/>
          </w:tcPr>
          <w:p w:rsidR="00D95DEB" w:rsidRPr="003B73C7" w:rsidRDefault="00D95DEB" w:rsidP="00934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D95DEB" w:rsidRPr="003B73C7" w:rsidRDefault="00D95DEB" w:rsidP="00934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7" w:type="dxa"/>
            <w:vAlign w:val="center"/>
          </w:tcPr>
          <w:p w:rsidR="00D95DEB" w:rsidRPr="003B73C7" w:rsidRDefault="00D95DEB" w:rsidP="00934F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7" w:type="dxa"/>
            <w:vAlign w:val="center"/>
          </w:tcPr>
          <w:p w:rsidR="00D95DEB" w:rsidRPr="003B73C7" w:rsidRDefault="00D95DEB" w:rsidP="00934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7B154B" w:rsidRPr="003B73C7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131900" w:rsidRPr="003B73C7" w:rsidRDefault="00131900">
      <w:pPr>
        <w:rPr>
          <w:rFonts w:ascii="Times New Roman" w:hAnsi="Times New Roman" w:cs="Times New Roman"/>
          <w:sz w:val="20"/>
          <w:szCs w:val="20"/>
        </w:rPr>
      </w:pPr>
    </w:p>
    <w:sectPr w:rsidR="00131900" w:rsidRPr="003B73C7" w:rsidSect="001319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54B"/>
    <w:rsid w:val="000905BB"/>
    <w:rsid w:val="00131900"/>
    <w:rsid w:val="003405DA"/>
    <w:rsid w:val="003B5334"/>
    <w:rsid w:val="003B73C7"/>
    <w:rsid w:val="004C0FD4"/>
    <w:rsid w:val="006260EB"/>
    <w:rsid w:val="006E3D4F"/>
    <w:rsid w:val="00716611"/>
    <w:rsid w:val="007B1003"/>
    <w:rsid w:val="007B154B"/>
    <w:rsid w:val="008C29C8"/>
    <w:rsid w:val="00934FCB"/>
    <w:rsid w:val="009C5B8D"/>
    <w:rsid w:val="00AA1138"/>
    <w:rsid w:val="00AA33E0"/>
    <w:rsid w:val="00AE2179"/>
    <w:rsid w:val="00AF3167"/>
    <w:rsid w:val="00C11870"/>
    <w:rsid w:val="00C75E5D"/>
    <w:rsid w:val="00C80CA9"/>
    <w:rsid w:val="00D14A81"/>
    <w:rsid w:val="00D95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48406"/>
  <w15:docId w15:val="{9D7EE1A5-1047-45CB-AB96-4CE4A79F4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B15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7B154B"/>
    <w:rPr>
      <w:b/>
      <w:bCs/>
    </w:rPr>
  </w:style>
  <w:style w:type="paragraph" w:styleId="ListeParagraf">
    <w:name w:val="List Paragraph"/>
    <w:basedOn w:val="Normal"/>
    <w:uiPriority w:val="34"/>
    <w:qFormat/>
    <w:rsid w:val="007B15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B15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İcra ve İflas Hukuku</dc:title>
  <dc:creator>Arş. Gör. Ali Burak AKSUNGUR</dc:creator>
  <cp:lastModifiedBy>Arş. Gör. Ali Burak AKSUNGUR</cp:lastModifiedBy>
  <cp:revision>11</cp:revision>
  <dcterms:created xsi:type="dcterms:W3CDTF">2018-07-10T08:48:00Z</dcterms:created>
  <dcterms:modified xsi:type="dcterms:W3CDTF">2018-10-10T22:22:00Z</dcterms:modified>
</cp:coreProperties>
</file>